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 xml:space="preserve">Tela: </w:t>
      </w:r>
      <w:r w:rsidR="0017695C" w:rsidRPr="0017695C">
        <w:rPr>
          <w:sz w:val="24"/>
          <w:szCs w:val="24"/>
        </w:rPr>
        <w:t>SATTransferenciaDeProdutos</w:t>
      </w:r>
      <w:r w:rsidR="001B1E81" w:rsidRPr="0058751D">
        <w:rPr>
          <w:sz w:val="24"/>
          <w:szCs w:val="24"/>
        </w:rPr>
        <w:t>.exe</w:t>
      </w:r>
    </w:p>
    <w:p w:rsidR="001B1E81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Versão: 201</w:t>
      </w:r>
      <w:r w:rsidR="00363088">
        <w:rPr>
          <w:sz w:val="24"/>
          <w:szCs w:val="24"/>
        </w:rPr>
        <w:t>9</w:t>
      </w:r>
    </w:p>
    <w:p w:rsidR="001C4759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Compilação:</w:t>
      </w:r>
      <w:r w:rsidR="007B20B8" w:rsidRPr="007B20B8">
        <w:t xml:space="preserve"> </w:t>
      </w:r>
      <w:r w:rsidR="00AD15F6">
        <w:rPr>
          <w:b w:val="0"/>
          <w:sz w:val="24"/>
          <w:szCs w:val="24"/>
        </w:rPr>
        <w:t>190513A</w:t>
      </w:r>
      <w:r w:rsidR="001E7171">
        <w:rPr>
          <w:b w:val="0"/>
          <w:sz w:val="24"/>
          <w:szCs w:val="24"/>
        </w:rPr>
        <w:t xml:space="preserve"> </w:t>
      </w:r>
    </w:p>
    <w:p w:rsidR="001B1E81" w:rsidRDefault="000211E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 xml:space="preserve">: </w:t>
      </w:r>
      <w:r w:rsidR="00251F71">
        <w:rPr>
          <w:b w:val="0"/>
          <w:sz w:val="24"/>
          <w:szCs w:val="24"/>
        </w:rPr>
        <w:t>Higor Vieira</w:t>
      </w:r>
    </w:p>
    <w:p w:rsidR="00C61B9C" w:rsidRPr="0058751D" w:rsidRDefault="00C61B9C" w:rsidP="00311971">
      <w:pPr>
        <w:pStyle w:val="CENTARI-12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TestComplete</w:t>
      </w:r>
      <w:proofErr w:type="spellEnd"/>
      <w:r w:rsidR="00196A74">
        <w:rPr>
          <w:sz w:val="24"/>
          <w:szCs w:val="24"/>
        </w:rPr>
        <w:t xml:space="preserve"> 14</w:t>
      </w:r>
      <w:r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:rsidR="001B1E81" w:rsidRDefault="001B1E8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Default="00552AB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Default="00552ABC" w:rsidP="00552ABC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8477EF">
        <w:rPr>
          <w:b w:val="0"/>
          <w:sz w:val="24"/>
          <w:szCs w:val="24"/>
        </w:rPr>
        <w:t>190321B</w:t>
      </w:r>
      <w:r w:rsidR="008477E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&gt; </w:t>
      </w:r>
      <w:r w:rsidR="00C75657">
        <w:rPr>
          <w:b w:val="0"/>
          <w:sz w:val="24"/>
          <w:szCs w:val="24"/>
        </w:rPr>
        <w:t>190</w:t>
      </w:r>
      <w:r w:rsidR="008477EF">
        <w:rPr>
          <w:b w:val="0"/>
          <w:sz w:val="24"/>
          <w:szCs w:val="24"/>
        </w:rPr>
        <w:t>513A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870DE" w:rsidRPr="000870DE" w:rsidRDefault="000870DE" w:rsidP="000870DE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0870DE">
        <w:rPr>
          <w:rFonts w:eastAsiaTheme="minorHAnsi"/>
          <w:color w:val="auto"/>
          <w:sz w:val="24"/>
          <w:szCs w:val="24"/>
          <w:lang w:eastAsia="en-US"/>
        </w:rPr>
        <w:t>Chamado: 204206 - Salvar itens ao inserir</w:t>
      </w:r>
    </w:p>
    <w:p w:rsidR="000870DE" w:rsidRPr="000870DE" w:rsidRDefault="000870DE" w:rsidP="000870DE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0870DE">
        <w:rPr>
          <w:rFonts w:eastAsiaTheme="minorHAnsi"/>
          <w:color w:val="auto"/>
          <w:sz w:val="24"/>
          <w:szCs w:val="24"/>
          <w:lang w:eastAsia="en-US"/>
        </w:rPr>
        <w:t xml:space="preserve">Chamado: 204208 - Recuperar </w:t>
      </w:r>
      <w:r w:rsidR="00AD3445" w:rsidRPr="000870DE">
        <w:rPr>
          <w:rFonts w:eastAsiaTheme="minorHAnsi"/>
          <w:color w:val="auto"/>
          <w:sz w:val="24"/>
          <w:szCs w:val="24"/>
          <w:lang w:eastAsia="en-US"/>
        </w:rPr>
        <w:t>Transferência</w:t>
      </w:r>
    </w:p>
    <w:p w:rsidR="000870DE" w:rsidRPr="000870DE" w:rsidRDefault="000870DE" w:rsidP="000870DE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24"/>
          <w:lang w:eastAsia="en-US"/>
        </w:rPr>
      </w:pPr>
      <w:r w:rsidRPr="000870DE">
        <w:rPr>
          <w:rFonts w:eastAsiaTheme="minorHAnsi"/>
          <w:color w:val="auto"/>
          <w:sz w:val="24"/>
          <w:szCs w:val="24"/>
          <w:lang w:eastAsia="en-US"/>
        </w:rPr>
        <w:t>Chamado: 204225 - Abrir Pr</w:t>
      </w:r>
      <w:r w:rsidR="00EA70F7">
        <w:rPr>
          <w:rFonts w:eastAsiaTheme="minorHAnsi"/>
          <w:color w:val="auto"/>
          <w:sz w:val="24"/>
          <w:szCs w:val="24"/>
          <w:lang w:eastAsia="en-US"/>
        </w:rPr>
        <w:t>é</w:t>
      </w:r>
      <w:r w:rsidRPr="000870DE">
        <w:rPr>
          <w:rFonts w:eastAsiaTheme="minorHAnsi"/>
          <w:color w:val="auto"/>
          <w:sz w:val="24"/>
          <w:szCs w:val="24"/>
          <w:lang w:eastAsia="en-US"/>
        </w:rPr>
        <w:t xml:space="preserve"> Visualização (Imprimir)</w:t>
      </w:r>
    </w:p>
    <w:p w:rsidR="00FE1577" w:rsidRPr="000870DE" w:rsidRDefault="000870DE" w:rsidP="000870DE">
      <w:pPr>
        <w:pStyle w:val="CENTARI-12"/>
        <w:jc w:val="both"/>
        <w:rPr>
          <w:b w:val="0"/>
          <w:color w:val="auto"/>
          <w:sz w:val="24"/>
          <w:szCs w:val="24"/>
        </w:rPr>
      </w:pPr>
      <w:r w:rsidRPr="000870DE">
        <w:rPr>
          <w:rFonts w:eastAsiaTheme="minorHAnsi"/>
          <w:b w:val="0"/>
          <w:color w:val="auto"/>
          <w:sz w:val="24"/>
          <w:szCs w:val="24"/>
          <w:lang w:eastAsia="en-US"/>
        </w:rPr>
        <w:t xml:space="preserve">Chamado: 204029 - Conferencia </w:t>
      </w:r>
      <w:r w:rsidRPr="000870DE">
        <w:rPr>
          <w:rFonts w:eastAsiaTheme="minorHAnsi"/>
          <w:b w:val="0"/>
          <w:color w:val="auto"/>
          <w:sz w:val="24"/>
          <w:szCs w:val="24"/>
          <w:lang w:eastAsia="en-US"/>
        </w:rPr>
        <w:t>Cega (</w:t>
      </w:r>
      <w:r w:rsidRPr="000870DE">
        <w:rPr>
          <w:rFonts w:eastAsiaTheme="minorHAnsi"/>
          <w:b w:val="0"/>
          <w:color w:val="auto"/>
          <w:sz w:val="24"/>
          <w:szCs w:val="24"/>
          <w:lang w:eastAsia="en-US"/>
        </w:rPr>
        <w:t>Imprimir)</w:t>
      </w:r>
    </w:p>
    <w:p w:rsidR="00552ABC" w:rsidRDefault="00552ABC" w:rsidP="00552ABC">
      <w:pPr>
        <w:pStyle w:val="CENTARI-12"/>
        <w:jc w:val="both"/>
        <w:rPr>
          <w:b w:val="0"/>
          <w:sz w:val="24"/>
          <w:szCs w:val="24"/>
        </w:rPr>
      </w:pPr>
    </w:p>
    <w:p w:rsidR="000870DE" w:rsidRDefault="000870DE" w:rsidP="00552ABC">
      <w:pPr>
        <w:pStyle w:val="CENTARI-12"/>
        <w:jc w:val="both"/>
        <w:rPr>
          <w:b w:val="0"/>
          <w:sz w:val="24"/>
          <w:szCs w:val="24"/>
        </w:rPr>
      </w:pPr>
    </w:p>
    <w:p w:rsidR="00552ABC" w:rsidRPr="00E90423" w:rsidRDefault="00552ABC" w:rsidP="00552AB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>
        <w:rPr>
          <w:sz w:val="24"/>
          <w:szCs w:val="24"/>
        </w:rPr>
        <w:t xml:space="preserve"> (</w:t>
      </w:r>
      <w:r w:rsidR="00AC31D9" w:rsidRPr="00AC31D9">
        <w:rPr>
          <w:sz w:val="24"/>
          <w:szCs w:val="24"/>
        </w:rPr>
        <w:t>190513A</w:t>
      </w:r>
      <w:r>
        <w:rPr>
          <w:sz w:val="24"/>
          <w:szCs w:val="24"/>
        </w:rPr>
        <w:t>)</w:t>
      </w:r>
      <w:r w:rsidRPr="00E90423">
        <w:rPr>
          <w:sz w:val="24"/>
          <w:szCs w:val="24"/>
        </w:rPr>
        <w:t>:</w:t>
      </w:r>
    </w:p>
    <w:p w:rsidR="00767430" w:rsidRPr="00AC58F2" w:rsidRDefault="00AC58F2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- Erro ao Imprimir </w:t>
      </w:r>
      <w:r w:rsidR="00BC6D4A">
        <w:rPr>
          <w:b w:val="0"/>
          <w:sz w:val="24"/>
          <w:szCs w:val="24"/>
        </w:rPr>
        <w:t xml:space="preserve">Listagem na aba – Conferencia Cega </w:t>
      </w:r>
      <w:bookmarkStart w:id="0" w:name="_GoBack"/>
      <w:bookmarkEnd w:id="0"/>
    </w:p>
    <w:p w:rsidR="00AC58F2" w:rsidRDefault="00AC58F2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B013FE" w:rsidRPr="0058751D" w:rsidRDefault="00B013FE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A1185D" w:rsidRPr="0058751D" w:rsidRDefault="001B1E81" w:rsidP="001C4759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:rsidR="003D63DE" w:rsidRPr="0058751D" w:rsidRDefault="003D63DE" w:rsidP="001C4759">
      <w:pPr>
        <w:pStyle w:val="CENTARI-12"/>
        <w:spacing w:line="276" w:lineRule="auto"/>
        <w:rPr>
          <w:color w:val="00B0F0"/>
          <w:sz w:val="36"/>
          <w:szCs w:val="36"/>
        </w:rPr>
      </w:pPr>
    </w:p>
    <w:p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1: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última versão. 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</w:p>
    <w:p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 Teste 2: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150804A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 xml:space="preserve">.exe para a versão que está na pasta de atualização. </w:t>
      </w:r>
    </w:p>
    <w:p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</w:p>
    <w:p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3: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SATAtualizacaoInternet.EXE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150817A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.exe.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Configurar uma pasta no FTP com o executável dentro.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Internet.</w:t>
      </w:r>
    </w:p>
    <w:p w:rsidR="003D63DE" w:rsidRPr="0058751D" w:rsidRDefault="003D63DE" w:rsidP="00CA0094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lastRenderedPageBreak/>
        <w:t>Resultado Esperado</w:t>
      </w:r>
      <w:r w:rsidRPr="0058751D">
        <w:rPr>
          <w:b w:val="0"/>
          <w:sz w:val="24"/>
          <w:szCs w:val="24"/>
        </w:rPr>
        <w:t xml:space="preserve">: 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a versão que está no FTP. </w:t>
      </w:r>
    </w:p>
    <w:p w:rsidR="001B1E81" w:rsidRPr="0058751D" w:rsidRDefault="001B1E81" w:rsidP="00CA0094">
      <w:pPr>
        <w:pStyle w:val="CENTARI-12"/>
        <w:jc w:val="both"/>
        <w:rPr>
          <w:b w:val="0"/>
          <w:sz w:val="24"/>
          <w:szCs w:val="24"/>
        </w:rPr>
      </w:pPr>
    </w:p>
    <w:p w:rsidR="00FE1313" w:rsidRPr="0058751D" w:rsidRDefault="00FE1313" w:rsidP="00CA0094">
      <w:pPr>
        <w:pStyle w:val="CENTARI-12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t>.</w:t>
      </w:r>
    </w:p>
    <w:p w:rsidR="003D63DE" w:rsidRPr="0058751D" w:rsidRDefault="003D63DE" w:rsidP="00CA0094">
      <w:pPr>
        <w:pStyle w:val="CENTARI-12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4:</w:t>
      </w:r>
    </w:p>
    <w:p w:rsidR="001B1E81" w:rsidRPr="0058751D" w:rsidRDefault="001B1E81" w:rsidP="00CA0094">
      <w:pPr>
        <w:pStyle w:val="CENTARI-12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17695C">
        <w:rPr>
          <w:sz w:val="24"/>
          <w:szCs w:val="24"/>
        </w:rPr>
        <w:t>Estoque &gt; Transferência de Produtos (OT)</w:t>
      </w:r>
      <w:r w:rsidRPr="0058751D">
        <w:rPr>
          <w:color w:val="auto"/>
          <w:sz w:val="24"/>
          <w:szCs w:val="24"/>
        </w:rPr>
        <w:t>”.</w:t>
      </w:r>
    </w:p>
    <w:p w:rsidR="003D3720" w:rsidRPr="0058751D" w:rsidRDefault="001B1E81" w:rsidP="00CA0094">
      <w:pPr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:rsidR="006A6B7B" w:rsidRPr="0058751D" w:rsidRDefault="006A6B7B" w:rsidP="00311971">
      <w:pPr>
        <w:spacing w:line="276" w:lineRule="auto"/>
        <w:rPr>
          <w:color w:val="auto"/>
          <w:sz w:val="24"/>
          <w:szCs w:val="24"/>
        </w:rPr>
      </w:pPr>
    </w:p>
    <w:p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1B1E81" w:rsidRDefault="006A6B7B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5:</w:t>
      </w:r>
    </w:p>
    <w:p w:rsidR="00B736A7" w:rsidRPr="00B736A7" w:rsidRDefault="00B736A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B736A7">
        <w:rPr>
          <w:b w:val="0"/>
          <w:sz w:val="24"/>
          <w:szCs w:val="24"/>
        </w:rPr>
        <w:t>Cabeçalho</w:t>
      </w:r>
    </w:p>
    <w:p w:rsidR="0017695C" w:rsidRPr="0058751D" w:rsidRDefault="0017695C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08253B3C" wp14:editId="460A862E">
            <wp:extent cx="5400040" cy="1132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95C" w:rsidRDefault="0058751D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:rsidR="008A45EB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5.1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 xml:space="preserve">Botão </w:t>
      </w:r>
      <w:proofErr w:type="spellStart"/>
      <w:r w:rsidR="0017695C" w:rsidRPr="003B6362">
        <w:rPr>
          <w:color w:val="auto"/>
          <w:sz w:val="24"/>
          <w:szCs w:val="24"/>
        </w:rPr>
        <w:t>Esc</w:t>
      </w:r>
      <w:proofErr w:type="spellEnd"/>
      <w:r w:rsidR="0017695C" w:rsidRPr="003B6362">
        <w:rPr>
          <w:color w:val="auto"/>
          <w:sz w:val="24"/>
          <w:szCs w:val="24"/>
        </w:rPr>
        <w:t>-Fechar:</w:t>
      </w:r>
      <w:r w:rsidR="0017695C">
        <w:rPr>
          <w:b w:val="0"/>
          <w:color w:val="auto"/>
          <w:sz w:val="24"/>
          <w:szCs w:val="24"/>
        </w:rPr>
        <w:t xml:space="preserve"> Fecha a tela</w:t>
      </w:r>
      <w:r w:rsidR="006A6B7B" w:rsidRPr="0058751D">
        <w:rPr>
          <w:b w:val="0"/>
          <w:color w:val="auto"/>
          <w:sz w:val="24"/>
          <w:szCs w:val="24"/>
        </w:rPr>
        <w:t>.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5.2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Solicitante:</w:t>
      </w:r>
      <w:r w:rsidR="0017695C">
        <w:rPr>
          <w:b w:val="0"/>
          <w:color w:val="auto"/>
          <w:sz w:val="24"/>
          <w:szCs w:val="24"/>
        </w:rPr>
        <w:t xml:space="preserve"> Deve informar a loja que está solicitando a mercadoria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5.3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Cedente:</w:t>
      </w:r>
      <w:r w:rsidR="0017695C">
        <w:rPr>
          <w:b w:val="0"/>
          <w:color w:val="auto"/>
          <w:sz w:val="24"/>
          <w:szCs w:val="24"/>
        </w:rPr>
        <w:t xml:space="preserve"> Deve informar a loja que está disponibilizando a mercadoria</w:t>
      </w:r>
    </w:p>
    <w:p w:rsidR="00B736A7" w:rsidRPr="00B736A7" w:rsidRDefault="00800DD1" w:rsidP="00B736A7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5.4</w:t>
      </w:r>
      <w:r w:rsidR="004204EA" w:rsidRPr="003B6362">
        <w:rPr>
          <w:color w:val="auto"/>
          <w:sz w:val="24"/>
          <w:szCs w:val="24"/>
        </w:rPr>
        <w:t xml:space="preserve"> -</w:t>
      </w:r>
      <w:r w:rsidRPr="003B6362">
        <w:rPr>
          <w:color w:val="auto"/>
          <w:sz w:val="24"/>
          <w:szCs w:val="24"/>
        </w:rPr>
        <w:t xml:space="preserve"> </w:t>
      </w:r>
      <w:r w:rsidR="00B736A7" w:rsidRPr="003B6362">
        <w:rPr>
          <w:color w:val="auto"/>
          <w:sz w:val="24"/>
          <w:szCs w:val="24"/>
        </w:rPr>
        <w:t>Status:</w:t>
      </w:r>
      <w:r w:rsidR="00B736A7">
        <w:rPr>
          <w:b w:val="0"/>
          <w:color w:val="auto"/>
          <w:sz w:val="24"/>
          <w:szCs w:val="24"/>
        </w:rPr>
        <w:t xml:space="preserve"> Deve informar caso haja cadastrado o Status da Transferência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5.5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Volumes:</w:t>
      </w:r>
      <w:r w:rsidR="0017695C">
        <w:rPr>
          <w:b w:val="0"/>
          <w:color w:val="auto"/>
          <w:sz w:val="24"/>
          <w:szCs w:val="24"/>
        </w:rPr>
        <w:t xml:space="preserve"> Informar a quantidade de volumes</w:t>
      </w:r>
      <w:r w:rsidR="00B736A7">
        <w:rPr>
          <w:b w:val="0"/>
          <w:color w:val="auto"/>
          <w:sz w:val="24"/>
          <w:szCs w:val="24"/>
        </w:rPr>
        <w:t>.</w:t>
      </w:r>
    </w:p>
    <w:p w:rsidR="00B736A7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</w:t>
      </w:r>
      <w:r w:rsidR="00E34EB6" w:rsidRPr="003B6362">
        <w:rPr>
          <w:color w:val="auto"/>
          <w:sz w:val="24"/>
          <w:szCs w:val="24"/>
        </w:rPr>
        <w:t xml:space="preserve">6 - </w:t>
      </w:r>
      <w:r w:rsidR="00B736A7" w:rsidRPr="003B6362">
        <w:rPr>
          <w:color w:val="auto"/>
          <w:sz w:val="24"/>
          <w:szCs w:val="24"/>
        </w:rPr>
        <w:t>CFOP:</w:t>
      </w:r>
      <w:r w:rsidR="00B736A7">
        <w:rPr>
          <w:b w:val="0"/>
          <w:color w:val="auto"/>
          <w:sz w:val="24"/>
          <w:szCs w:val="24"/>
        </w:rPr>
        <w:t xml:space="preserve"> Deve se informar a finalidade da transferência (Entre lojas ou Remessa para Deposito)</w:t>
      </w:r>
    </w:p>
    <w:p w:rsidR="00B87C48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87C48" w:rsidRPr="00E65810" w:rsidRDefault="00B87C48" w:rsidP="00B87C4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</w:t>
      </w:r>
      <w:r w:rsidR="00291513">
        <w:rPr>
          <w:b w:val="0"/>
          <w:sz w:val="24"/>
          <w:szCs w:val="24"/>
        </w:rPr>
        <w:t>Transferência de Produtos</w:t>
      </w:r>
      <w:r>
        <w:rPr>
          <w:b w:val="0"/>
          <w:sz w:val="24"/>
          <w:szCs w:val="24"/>
        </w:rPr>
        <w:t xml:space="preserve">. </w:t>
      </w:r>
    </w:p>
    <w:p w:rsidR="00B87C48" w:rsidRPr="0058751D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8A45EB" w:rsidRPr="0058751D" w:rsidRDefault="008A45EB" w:rsidP="008A45EB">
      <w:pPr>
        <w:rPr>
          <w:sz w:val="24"/>
          <w:szCs w:val="24"/>
        </w:rPr>
      </w:pPr>
    </w:p>
    <w:p w:rsidR="006A6B7B" w:rsidRPr="0058751D" w:rsidRDefault="00B736A7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Aba Emitir Transferência</w:t>
      </w:r>
    </w:p>
    <w:p w:rsidR="006A6B7B" w:rsidRDefault="006A6B7B" w:rsidP="006A6B7B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Teste 6:</w:t>
      </w:r>
    </w:p>
    <w:p w:rsidR="00B736A7" w:rsidRPr="0058751D" w:rsidRDefault="00B736A7" w:rsidP="006A6B7B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00040" cy="22936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a emiti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C39" w:rsidRPr="0058751D" w:rsidRDefault="0058751D" w:rsidP="006A6B7B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:rsidR="006A6B7B" w:rsidRPr="00B736A7" w:rsidRDefault="00A06BEE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6.1 - </w:t>
      </w:r>
      <w:r w:rsidR="00B736A7">
        <w:rPr>
          <w:color w:val="auto"/>
          <w:sz w:val="24"/>
          <w:szCs w:val="24"/>
        </w:rPr>
        <w:t xml:space="preserve">Campo “Leia o código aqui:” – </w:t>
      </w:r>
      <w:r w:rsidR="00B736A7" w:rsidRPr="00B736A7">
        <w:rPr>
          <w:b w:val="0"/>
          <w:color w:val="auto"/>
          <w:sz w:val="24"/>
          <w:szCs w:val="24"/>
        </w:rPr>
        <w:t>é usado para bipar o código de barras dos produtos e acrescenta-los a lista de produtos que serão transferidos.</w:t>
      </w:r>
    </w:p>
    <w:p w:rsidR="006A6B7B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6.2 - </w:t>
      </w:r>
      <w:r w:rsidR="00B736A7">
        <w:rPr>
          <w:color w:val="auto"/>
          <w:sz w:val="24"/>
          <w:szCs w:val="24"/>
        </w:rPr>
        <w:t xml:space="preserve">Botão “Emitir Transferência de Produtos” – </w:t>
      </w:r>
      <w:r w:rsidR="00B736A7">
        <w:rPr>
          <w:b w:val="0"/>
          <w:color w:val="auto"/>
          <w:sz w:val="24"/>
          <w:szCs w:val="24"/>
        </w:rPr>
        <w:t>ao clicar neste botão será realizada a transferência.</w:t>
      </w:r>
    </w:p>
    <w:p w:rsidR="00B736A7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6.3 - </w:t>
      </w:r>
      <w:r w:rsidR="00B736A7">
        <w:rPr>
          <w:color w:val="auto"/>
          <w:sz w:val="24"/>
          <w:szCs w:val="24"/>
        </w:rPr>
        <w:t xml:space="preserve">“Quantidade Automática” – </w:t>
      </w:r>
      <w:r w:rsidR="00B736A7" w:rsidRPr="00B736A7">
        <w:rPr>
          <w:b w:val="0"/>
          <w:color w:val="auto"/>
          <w:sz w:val="24"/>
          <w:szCs w:val="24"/>
        </w:rPr>
        <w:t>Utilizado para inserir uma quantidade fixa de cada produto</w:t>
      </w:r>
      <w:r w:rsidR="00B736A7">
        <w:rPr>
          <w:b w:val="0"/>
          <w:color w:val="auto"/>
          <w:sz w:val="24"/>
          <w:szCs w:val="24"/>
        </w:rPr>
        <w:t xml:space="preserve"> com apenas uma inserção.</w:t>
      </w:r>
    </w:p>
    <w:p w:rsidR="00B736A7" w:rsidRPr="005B617D" w:rsidRDefault="00A13E92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6.4 - </w:t>
      </w:r>
      <w:r w:rsidR="00B736A7" w:rsidRPr="00B736A7">
        <w:rPr>
          <w:sz w:val="24"/>
          <w:szCs w:val="24"/>
        </w:rPr>
        <w:t>Botão “Inserir Item”,</w:t>
      </w:r>
      <w:r w:rsidR="00B736A7">
        <w:rPr>
          <w:b w:val="0"/>
          <w:sz w:val="24"/>
          <w:szCs w:val="24"/>
        </w:rPr>
        <w:t xml:space="preserve"> é utilizado para inserir um item cadastrado no sistema ao </w:t>
      </w:r>
      <w:proofErr w:type="spellStart"/>
      <w:r w:rsidR="00B736A7">
        <w:rPr>
          <w:b w:val="0"/>
          <w:sz w:val="24"/>
          <w:szCs w:val="24"/>
        </w:rPr>
        <w:t>ao</w:t>
      </w:r>
      <w:proofErr w:type="spellEnd"/>
      <w:r w:rsidR="00B736A7">
        <w:rPr>
          <w:b w:val="0"/>
          <w:sz w:val="24"/>
          <w:szCs w:val="24"/>
        </w:rPr>
        <w:t xml:space="preserve"> grid de produtos.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6.5 - </w:t>
      </w:r>
      <w:r w:rsidR="005B617D" w:rsidRPr="005B617D">
        <w:rPr>
          <w:sz w:val="24"/>
          <w:szCs w:val="24"/>
        </w:rPr>
        <w:t>Botão “Trocar Item”</w:t>
      </w:r>
      <w:r w:rsidR="007D14C0">
        <w:rPr>
          <w:sz w:val="24"/>
          <w:szCs w:val="24"/>
        </w:rPr>
        <w:t xml:space="preserve"> </w:t>
      </w:r>
      <w:r w:rsidR="005B617D">
        <w:rPr>
          <w:b w:val="0"/>
          <w:sz w:val="24"/>
          <w:szCs w:val="24"/>
        </w:rPr>
        <w:t>é utilizado para troca o item selecionado no grid por um pesquisado na tela “Listagem de Produtos”.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6.6 - </w:t>
      </w:r>
      <w:r w:rsidR="005B617D" w:rsidRPr="005B617D">
        <w:rPr>
          <w:sz w:val="24"/>
          <w:szCs w:val="24"/>
        </w:rPr>
        <w:t>Botão “Excluir Item”</w:t>
      </w:r>
      <w:r w:rsidR="005B617D">
        <w:rPr>
          <w:b w:val="0"/>
          <w:sz w:val="24"/>
          <w:szCs w:val="24"/>
        </w:rPr>
        <w:t>, é utilizado para excluir um item do grid.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6.7 - </w:t>
      </w:r>
      <w:r w:rsidR="005B617D" w:rsidRPr="005B617D">
        <w:rPr>
          <w:sz w:val="24"/>
          <w:szCs w:val="24"/>
        </w:rPr>
        <w:t>Botão “</w:t>
      </w:r>
      <w:r w:rsidR="005B617D">
        <w:rPr>
          <w:sz w:val="24"/>
          <w:szCs w:val="24"/>
        </w:rPr>
        <w:t>Alterar CFOP</w:t>
      </w:r>
      <w:r w:rsidR="005B617D" w:rsidRPr="005B617D">
        <w:rPr>
          <w:sz w:val="24"/>
          <w:szCs w:val="24"/>
        </w:rPr>
        <w:t>”</w:t>
      </w:r>
      <w:r w:rsidR="005B617D">
        <w:rPr>
          <w:b w:val="0"/>
          <w:sz w:val="24"/>
          <w:szCs w:val="24"/>
        </w:rPr>
        <w:t>, é utilizado para alterar o CFOP de um item do grid.</w:t>
      </w:r>
    </w:p>
    <w:p w:rsidR="005B617D" w:rsidRPr="005B617D" w:rsidRDefault="00387C39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ERRO</w:t>
      </w:r>
      <w:r w:rsidR="00F87909">
        <w:rPr>
          <w:sz w:val="24"/>
          <w:szCs w:val="24"/>
        </w:rPr>
        <w:t xml:space="preserve"> </w:t>
      </w:r>
      <w:r w:rsidR="00E8730C">
        <w:rPr>
          <w:sz w:val="24"/>
          <w:szCs w:val="24"/>
        </w:rPr>
        <w:t xml:space="preserve">6.8 - </w:t>
      </w:r>
      <w:r w:rsidR="005B617D">
        <w:rPr>
          <w:sz w:val="24"/>
          <w:szCs w:val="24"/>
        </w:rPr>
        <w:t>Botão “</w:t>
      </w:r>
      <w:proofErr w:type="spellStart"/>
      <w:r w:rsidR="005B617D">
        <w:rPr>
          <w:sz w:val="24"/>
          <w:szCs w:val="24"/>
        </w:rPr>
        <w:t>Tintométrico</w:t>
      </w:r>
      <w:proofErr w:type="spellEnd"/>
      <w:r w:rsidR="005B617D">
        <w:rPr>
          <w:sz w:val="24"/>
          <w:szCs w:val="24"/>
        </w:rPr>
        <w:t>”</w:t>
      </w:r>
      <w:r w:rsidR="005B617D">
        <w:rPr>
          <w:b w:val="0"/>
          <w:sz w:val="24"/>
          <w:szCs w:val="24"/>
        </w:rPr>
        <w:t xml:space="preserve">, é usado para inserir um produto que venha do </w:t>
      </w:r>
      <w:proofErr w:type="spellStart"/>
      <w:r w:rsidR="005B617D">
        <w:rPr>
          <w:b w:val="0"/>
          <w:sz w:val="24"/>
          <w:szCs w:val="24"/>
        </w:rPr>
        <w:t>Tintométrico</w:t>
      </w:r>
      <w:proofErr w:type="spellEnd"/>
      <w:r w:rsidR="005B617D">
        <w:rPr>
          <w:b w:val="0"/>
          <w:sz w:val="24"/>
          <w:szCs w:val="24"/>
        </w:rPr>
        <w:t>.</w:t>
      </w:r>
    </w:p>
    <w:p w:rsidR="005B617D" w:rsidRDefault="000D32B8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Descontinuado </w:t>
      </w:r>
      <w:r w:rsidR="00E8730C">
        <w:rPr>
          <w:sz w:val="24"/>
          <w:szCs w:val="24"/>
        </w:rPr>
        <w:t xml:space="preserve">6.9 - </w:t>
      </w:r>
      <w:r w:rsidR="005B617D" w:rsidRPr="005B617D">
        <w:rPr>
          <w:sz w:val="24"/>
          <w:szCs w:val="24"/>
        </w:rPr>
        <w:t>Botão “F5-Alterar Valor”</w:t>
      </w:r>
      <w:r w:rsidR="005B617D">
        <w:rPr>
          <w:b w:val="0"/>
          <w:sz w:val="24"/>
          <w:szCs w:val="24"/>
        </w:rPr>
        <w:t>, é usado para alterar o valor de um item no grid</w:t>
      </w:r>
    </w:p>
    <w:p w:rsidR="005B4D14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:rsidR="005B4D14" w:rsidRPr="00E65810" w:rsidRDefault="005B4D14" w:rsidP="005B4D1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Transferência de Produtos. </w:t>
      </w:r>
    </w:p>
    <w:p w:rsidR="005B4D14" w:rsidRPr="005B617D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:rsidR="007D49C8" w:rsidRPr="0058751D" w:rsidRDefault="007D49C8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:rsidR="006A6B7B" w:rsidRPr="0058751D" w:rsidRDefault="006A6B7B" w:rsidP="008A45EB">
      <w:pPr>
        <w:rPr>
          <w:sz w:val="24"/>
          <w:szCs w:val="24"/>
        </w:rPr>
      </w:pPr>
    </w:p>
    <w:p w:rsidR="00873A85" w:rsidRDefault="009A54C3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5B617D">
        <w:rPr>
          <w:color w:val="00B0F0"/>
          <w:sz w:val="32"/>
          <w:szCs w:val="32"/>
        </w:rPr>
        <w:t>Conferencia Cega</w:t>
      </w:r>
    </w:p>
    <w:p w:rsidR="009F6B63" w:rsidRDefault="008B7C39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7:</w:t>
      </w:r>
    </w:p>
    <w:p w:rsidR="005B617D" w:rsidRPr="0058751D" w:rsidRDefault="005B617D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</w:t>
      </w:r>
      <w:r w:rsidR="00145ABC">
        <w:rPr>
          <w:b w:val="0"/>
          <w:sz w:val="24"/>
          <w:szCs w:val="24"/>
        </w:rPr>
        <w:t>conferência</w:t>
      </w:r>
      <w:r>
        <w:rPr>
          <w:b w:val="0"/>
          <w:sz w:val="24"/>
          <w:szCs w:val="24"/>
        </w:rPr>
        <w:t xml:space="preserve"> cega, quem recebe a mercadoria não sabe a quantidade que foi enviada.</w:t>
      </w:r>
    </w:p>
    <w:p w:rsidR="009F6B63" w:rsidRPr="0058751D" w:rsidRDefault="005B617D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color w:val="auto"/>
          <w:sz w:val="32"/>
          <w:szCs w:val="32"/>
        </w:rPr>
        <w:drawing>
          <wp:inline distT="0" distB="0" distL="0" distR="0" wp14:anchorId="64AD101E" wp14:editId="5E504A4E">
            <wp:extent cx="5400040" cy="7067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erenc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17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</w:p>
    <w:p w:rsidR="005B617D" w:rsidRDefault="005B617D" w:rsidP="005B617D">
      <w:pPr>
        <w:pStyle w:val="CENTARI-12"/>
        <w:numPr>
          <w:ilvl w:val="0"/>
          <w:numId w:val="4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Campo “Leia o código aqui”</w:t>
      </w:r>
      <w:r>
        <w:rPr>
          <w:b w:val="0"/>
          <w:color w:val="auto"/>
          <w:sz w:val="24"/>
          <w:szCs w:val="24"/>
        </w:rPr>
        <w:t>, deve ser bipado o código de barras dos produtos recebidos para que seja conferido a quantidade.</w:t>
      </w:r>
    </w:p>
    <w:p w:rsidR="009F6B63" w:rsidRPr="005B617D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5B617D" w:rsidRPr="0089520F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“Confirmar Conferencia”</w:t>
      </w:r>
      <w:r>
        <w:rPr>
          <w:b w:val="0"/>
          <w:color w:val="auto"/>
          <w:sz w:val="24"/>
          <w:szCs w:val="24"/>
        </w:rPr>
        <w:t>, após solicitação da senha, confirma a conferencia cega dos produtos.</w:t>
      </w:r>
    </w:p>
    <w:p w:rsidR="0089520F" w:rsidRPr="00AF1C16" w:rsidRDefault="0089520F" w:rsidP="0089520F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“Imprimir Conferencia Cega”</w:t>
      </w:r>
      <w:r>
        <w:rPr>
          <w:b w:val="0"/>
          <w:color w:val="auto"/>
          <w:sz w:val="24"/>
          <w:szCs w:val="24"/>
        </w:rPr>
        <w:t>, irá imprimir um relatório referente a conferencia realizada</w:t>
      </w:r>
    </w:p>
    <w:p w:rsid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</w:t>
      </w:r>
      <w:proofErr w:type="spellStart"/>
      <w:r>
        <w:rPr>
          <w:color w:val="auto"/>
          <w:sz w:val="24"/>
          <w:szCs w:val="24"/>
        </w:rPr>
        <w:t>Qtde</w:t>
      </w:r>
      <w:proofErr w:type="spellEnd"/>
      <w:r>
        <w:rPr>
          <w:color w:val="auto"/>
          <w:sz w:val="24"/>
          <w:szCs w:val="24"/>
        </w:rPr>
        <w:t xml:space="preserve"> ao Inserir” – </w:t>
      </w:r>
      <w:r w:rsidRPr="00B736A7">
        <w:rPr>
          <w:b w:val="0"/>
          <w:color w:val="auto"/>
          <w:sz w:val="24"/>
          <w:szCs w:val="24"/>
        </w:rPr>
        <w:t>Utilizado para inserir uma quantidade fixa de cada produto</w:t>
      </w:r>
      <w:r>
        <w:rPr>
          <w:b w:val="0"/>
          <w:color w:val="auto"/>
          <w:sz w:val="24"/>
          <w:szCs w:val="24"/>
        </w:rPr>
        <w:t xml:space="preserve"> com apenas uma inserção.</w:t>
      </w:r>
    </w:p>
    <w:p w:rsidR="00AF1C16" w:rsidRDefault="00AF1C16" w:rsidP="00AF1C16">
      <w:pPr>
        <w:pStyle w:val="CENTARI-12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5B617D">
        <w:rPr>
          <w:sz w:val="24"/>
          <w:szCs w:val="24"/>
        </w:rPr>
        <w:t>Botão “</w:t>
      </w:r>
      <w:r>
        <w:rPr>
          <w:sz w:val="24"/>
          <w:szCs w:val="24"/>
        </w:rPr>
        <w:t>Alterar CFOP</w:t>
      </w:r>
      <w:r w:rsidRPr="005B617D">
        <w:rPr>
          <w:sz w:val="24"/>
          <w:szCs w:val="24"/>
        </w:rPr>
        <w:t>”</w:t>
      </w:r>
      <w:r>
        <w:rPr>
          <w:b w:val="0"/>
          <w:sz w:val="24"/>
          <w:szCs w:val="24"/>
        </w:rPr>
        <w:t>, é utilizado para alterar o CFOP de um item do grid.</w:t>
      </w:r>
    </w:p>
    <w:p w:rsidR="00AF1C16" w:rsidRDefault="00AF1C16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:rsidR="001E0D52" w:rsidRPr="00E65810" w:rsidRDefault="001E0D52" w:rsidP="001E0D52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 w:rsidR="000534D5">
        <w:rPr>
          <w:sz w:val="24"/>
          <w:szCs w:val="24"/>
        </w:rPr>
        <w:t xml:space="preserve"> </w:t>
      </w:r>
    </w:p>
    <w:p w:rsidR="001E0D52" w:rsidRDefault="001E0D52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Autorizar Recebimento</w:t>
      </w:r>
    </w:p>
    <w:p w:rsidR="00DF6A33" w:rsidRPr="0058751D" w:rsidRDefault="00D40B73" w:rsidP="00AF1C16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lastRenderedPageBreak/>
        <w:t>Teste</w:t>
      </w:r>
      <w:r w:rsidR="00AF1C16">
        <w:rPr>
          <w:sz w:val="24"/>
          <w:szCs w:val="24"/>
        </w:rPr>
        <w:t xml:space="preserve"> </w:t>
      </w:r>
      <w:r w:rsidRPr="0058751D">
        <w:rPr>
          <w:sz w:val="24"/>
          <w:szCs w:val="24"/>
        </w:rPr>
        <w:t>8:</w:t>
      </w:r>
      <w:r w:rsidR="00AF1C16">
        <w:rPr>
          <w:noProof/>
          <w:sz w:val="24"/>
          <w:szCs w:val="24"/>
        </w:rPr>
        <w:drawing>
          <wp:inline distT="0" distB="0" distL="0" distR="0">
            <wp:extent cx="5400040" cy="6661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toriz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F2" w:rsidRPr="0058751D">
        <w:rPr>
          <w:sz w:val="24"/>
          <w:szCs w:val="24"/>
        </w:rPr>
        <w:t xml:space="preserve"> </w:t>
      </w:r>
    </w:p>
    <w:p w:rsidR="00D40B73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“Autoriza o Recebimento”,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após solicitação da senha, autoriza o recebimento dos produtos.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“Limpar Conferencia Cega”,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limpa / estorna a conferência para que seja realizada novamente.</w:t>
      </w:r>
    </w:p>
    <w:p w:rsidR="00AF1C16" w:rsidRPr="005B617D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 xml:space="preserve">Alterar </w:t>
      </w:r>
      <w:proofErr w:type="spellStart"/>
      <w:r>
        <w:rPr>
          <w:color w:val="auto"/>
          <w:sz w:val="24"/>
          <w:szCs w:val="24"/>
        </w:rPr>
        <w:t>Qtde</w:t>
      </w:r>
      <w:proofErr w:type="spellEnd"/>
      <w:r>
        <w:rPr>
          <w:color w:val="auto"/>
          <w:sz w:val="24"/>
          <w:szCs w:val="24"/>
        </w:rPr>
        <w:t xml:space="preserve"> Recebida do Item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ajustar a quantidade de item especifico no grid.</w:t>
      </w:r>
    </w:p>
    <w:p w:rsidR="00AF1C16" w:rsidRPr="005B617D" w:rsidRDefault="00AF1C16" w:rsidP="00AF1C16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9E7559">
        <w:rPr>
          <w:color w:val="00B0F0"/>
          <w:sz w:val="32"/>
          <w:szCs w:val="32"/>
        </w:rPr>
        <w:t>Emitir Sobras e Faltas</w:t>
      </w:r>
    </w:p>
    <w:p w:rsidR="00AF1C16" w:rsidRPr="0058751D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DF6A33" w:rsidRPr="00A30278" w:rsidRDefault="00D40B73" w:rsidP="000137D8">
      <w:pPr>
        <w:pStyle w:val="CENTARI-12"/>
        <w:spacing w:line="276" w:lineRule="auto"/>
        <w:jc w:val="both"/>
        <w:rPr>
          <w:color w:val="FF0000"/>
          <w:sz w:val="24"/>
          <w:szCs w:val="24"/>
        </w:rPr>
      </w:pPr>
      <w:r w:rsidRPr="0058751D">
        <w:rPr>
          <w:sz w:val="24"/>
          <w:szCs w:val="24"/>
        </w:rPr>
        <w:t>Teste 9</w:t>
      </w:r>
      <w:r w:rsidR="000137D8">
        <w:rPr>
          <w:sz w:val="24"/>
          <w:szCs w:val="24"/>
        </w:rPr>
        <w:t>:</w:t>
      </w:r>
      <w:r w:rsidR="00A30278">
        <w:rPr>
          <w:sz w:val="24"/>
          <w:szCs w:val="24"/>
        </w:rPr>
        <w:tab/>
      </w:r>
      <w:r w:rsidR="00A30278">
        <w:rPr>
          <w:color w:val="FF0000"/>
          <w:sz w:val="24"/>
          <w:szCs w:val="24"/>
        </w:rPr>
        <w:t>MANUAL</w:t>
      </w:r>
    </w:p>
    <w:p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>
            <wp:extent cx="5400040" cy="6813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bras e falta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7D8" w:rsidRDefault="000137D8" w:rsidP="000137D8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Emitir Sobras e Faltas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irá criar uma nova transferência com os produtos que sobraram ou faltaram.</w:t>
      </w:r>
    </w:p>
    <w:p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“Impressão Automática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selecione a quantidade de vias que serão impressas da transferência de sobras e faltas.</w:t>
      </w:r>
    </w:p>
    <w:p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D344C9">
        <w:rPr>
          <w:color w:val="00B0F0"/>
          <w:sz w:val="32"/>
          <w:szCs w:val="32"/>
        </w:rPr>
        <w:t>Recuperar Transfe</w:t>
      </w:r>
      <w:r w:rsidR="00A545EE">
        <w:rPr>
          <w:color w:val="00B0F0"/>
          <w:sz w:val="32"/>
          <w:szCs w:val="32"/>
        </w:rPr>
        <w:t>rência</w:t>
      </w:r>
    </w:p>
    <w:p w:rsidR="000137D8" w:rsidRPr="00AF1C16" w:rsidRDefault="000137D8" w:rsidP="000137D8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:rsidR="00DF6A33" w:rsidRDefault="00D40B73" w:rsidP="000137D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Teste 10</w:t>
      </w:r>
      <w:r w:rsidR="00DF6A33" w:rsidRPr="0058751D">
        <w:rPr>
          <w:b w:val="0"/>
          <w:sz w:val="24"/>
          <w:szCs w:val="24"/>
        </w:rPr>
        <w:t xml:space="preserve">: </w:t>
      </w:r>
    </w:p>
    <w:p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>
            <wp:extent cx="5400040" cy="7035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uperaçã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B73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Nova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limpará a tela de transferência e permitirá iniciar uma nova.</w:t>
      </w:r>
    </w:p>
    <w:p w:rsidR="000137D8" w:rsidRPr="0062398D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“Descartar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descarta a transferência atual.</w:t>
      </w:r>
    </w:p>
    <w:p w:rsidR="0062398D" w:rsidRPr="00AF1C16" w:rsidRDefault="0062398D" w:rsidP="0062398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lastRenderedPageBreak/>
        <w:t>Botão “</w:t>
      </w:r>
      <w:r>
        <w:rPr>
          <w:color w:val="auto"/>
          <w:sz w:val="24"/>
          <w:szCs w:val="24"/>
        </w:rPr>
        <w:t>Recuperar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abre a lista de ordem de transferências que estão disponíveis para recuperar.</w:t>
      </w:r>
    </w:p>
    <w:p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“Alterar Usuário da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alterar o usuário que está realizando a transferência.</w:t>
      </w:r>
    </w:p>
    <w:p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A51D28" w:rsidRDefault="00A51D28" w:rsidP="00A51D28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A51D28" w:rsidRDefault="00A51D28" w:rsidP="00A51D2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</w:p>
    <w:p w:rsidR="00A51D28" w:rsidRPr="00A51D28" w:rsidRDefault="00A51D28" w:rsidP="00A51D2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Recuperar Transferência</w:t>
      </w:r>
    </w:p>
    <w:p w:rsidR="00A51D28" w:rsidRDefault="00A51D2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335225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335225" w:rsidRDefault="00335225" w:rsidP="00335225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Importar Ítens</w:t>
      </w:r>
    </w:p>
    <w:p w:rsidR="00335225" w:rsidRPr="0058751D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D40B73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Teste 11:</w:t>
      </w:r>
    </w:p>
    <w:p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400040" cy="6343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portar iten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185C3C">
        <w:rPr>
          <w:color w:val="auto"/>
          <w:sz w:val="24"/>
          <w:szCs w:val="24"/>
        </w:rPr>
        <w:t>Importar Itens do Arquivo CSV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permite importar arquivo com a relação dos itens a serem relacionados na transferência.</w:t>
      </w:r>
    </w:p>
    <w:p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Importar Itens de Transferência Cancelada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>permite importar para o grid os itens de uma transferência que já foi cancelada</w:t>
      </w:r>
    </w:p>
    <w:p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185C3C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42344E" w:rsidRDefault="0042344E" w:rsidP="0042344E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Outras Opções</w:t>
      </w:r>
    </w:p>
    <w:p w:rsidR="0042344E" w:rsidRPr="0058751D" w:rsidRDefault="0042344E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Teste 1</w:t>
      </w:r>
      <w:r w:rsidR="00A76281" w:rsidRPr="0058751D">
        <w:rPr>
          <w:color w:val="auto"/>
          <w:sz w:val="24"/>
          <w:szCs w:val="24"/>
        </w:rPr>
        <w:t>2</w:t>
      </w:r>
      <w:r w:rsidRPr="0058751D">
        <w:rPr>
          <w:color w:val="auto"/>
          <w:sz w:val="24"/>
          <w:szCs w:val="24"/>
        </w:rPr>
        <w:t>:</w:t>
      </w:r>
    </w:p>
    <w:p w:rsidR="00185C3C" w:rsidRPr="0058751D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400040" cy="68643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utras opçõ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Imprimir Etiquetas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abre a tela de impressão de etiquetas com os itens relacionados no grid. Caso o </w:t>
      </w:r>
      <w:proofErr w:type="spellStart"/>
      <w:r w:rsidR="00386B1A">
        <w:rPr>
          <w:b w:val="0"/>
          <w:color w:val="auto"/>
          <w:sz w:val="24"/>
          <w:szCs w:val="24"/>
        </w:rPr>
        <w:t>checkbox</w:t>
      </w:r>
      <w:proofErr w:type="spellEnd"/>
      <w:r w:rsidR="00386B1A">
        <w:rPr>
          <w:b w:val="0"/>
          <w:color w:val="auto"/>
          <w:sz w:val="24"/>
          <w:szCs w:val="24"/>
        </w:rPr>
        <w:t xml:space="preserve"> “Uma por item” esteja marcado emitira somente 1 unidade de etiqueta para cada item.</w:t>
      </w:r>
    </w:p>
    <w:p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Criar os campos no BD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cria campos necessários no Banco de Dados quando na atualização do modulo. </w:t>
      </w:r>
    </w:p>
    <w:p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rPr>
          <w:color w:val="00B0F0"/>
          <w:sz w:val="24"/>
          <w:szCs w:val="24"/>
        </w:rPr>
      </w:pPr>
    </w:p>
    <w:p w:rsidR="00B37DC0" w:rsidRPr="00DA063E" w:rsidRDefault="00DA063E" w:rsidP="00DA063E">
      <w:pPr>
        <w:jc w:val="right"/>
        <w:rPr>
          <w:color w:val="auto"/>
          <w:sz w:val="24"/>
          <w:szCs w:val="24"/>
        </w:rPr>
      </w:pPr>
      <w:r w:rsidRPr="00DA063E">
        <w:rPr>
          <w:color w:val="auto"/>
          <w:sz w:val="24"/>
          <w:szCs w:val="24"/>
        </w:rPr>
        <w:t xml:space="preserve">Brasília, </w:t>
      </w:r>
      <w:r w:rsidR="00D563E7">
        <w:rPr>
          <w:color w:val="auto"/>
          <w:sz w:val="24"/>
          <w:szCs w:val="24"/>
        </w:rPr>
        <w:t>13</w:t>
      </w:r>
      <w:r w:rsidR="00080EB0">
        <w:rPr>
          <w:color w:val="auto"/>
          <w:sz w:val="24"/>
          <w:szCs w:val="24"/>
        </w:rPr>
        <w:t xml:space="preserve"> </w:t>
      </w:r>
      <w:r w:rsidRPr="00DA063E">
        <w:rPr>
          <w:color w:val="auto"/>
          <w:sz w:val="24"/>
          <w:szCs w:val="24"/>
        </w:rPr>
        <w:t xml:space="preserve">de </w:t>
      </w:r>
      <w:proofErr w:type="gramStart"/>
      <w:r w:rsidR="003C5A3C">
        <w:rPr>
          <w:color w:val="auto"/>
          <w:sz w:val="24"/>
          <w:szCs w:val="24"/>
        </w:rPr>
        <w:t>Ma</w:t>
      </w:r>
      <w:r w:rsidR="00D563E7">
        <w:rPr>
          <w:color w:val="auto"/>
          <w:sz w:val="24"/>
          <w:szCs w:val="24"/>
        </w:rPr>
        <w:t>io</w:t>
      </w:r>
      <w:proofErr w:type="gramEnd"/>
      <w:r w:rsidRPr="00DA063E">
        <w:rPr>
          <w:color w:val="auto"/>
          <w:sz w:val="24"/>
          <w:szCs w:val="24"/>
        </w:rPr>
        <w:t xml:space="preserve"> de 201</w:t>
      </w:r>
      <w:r w:rsidR="00080EB0">
        <w:rPr>
          <w:color w:val="auto"/>
          <w:sz w:val="24"/>
          <w:szCs w:val="24"/>
        </w:rPr>
        <w:t>9</w:t>
      </w:r>
      <w:r w:rsidRPr="00DA063E">
        <w:rPr>
          <w:color w:val="auto"/>
          <w:sz w:val="24"/>
          <w:szCs w:val="24"/>
        </w:rPr>
        <w:t>.</w:t>
      </w:r>
    </w:p>
    <w:p w:rsidR="00A81CBE" w:rsidRPr="0058751D" w:rsidRDefault="00A81CBE" w:rsidP="00311971">
      <w:pPr>
        <w:rPr>
          <w:color w:val="auto"/>
          <w:sz w:val="24"/>
          <w:szCs w:val="24"/>
        </w:rPr>
      </w:pPr>
    </w:p>
    <w:p w:rsidR="00A81CBE" w:rsidRPr="0058751D" w:rsidRDefault="00A81CBE" w:rsidP="00311971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</w:rPr>
      </w:pPr>
    </w:p>
    <w:p w:rsidR="00550C95" w:rsidRPr="0058751D" w:rsidRDefault="00550C9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Pr="0058751D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58751D">
        <w:rPr>
          <w:rFonts w:ascii="Times New Roman" w:hAnsi="Times New Roman"/>
          <w:b/>
          <w:szCs w:val="24"/>
        </w:rPr>
        <w:t>Amauri Otto</w:t>
      </w:r>
    </w:p>
    <w:p w:rsidR="00C82223" w:rsidRPr="0058751D" w:rsidRDefault="00C82223" w:rsidP="00DA063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AD0D43" w:rsidRPr="0058751D" w:rsidRDefault="00AD0D4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:rsidR="00C82223" w:rsidRPr="0058751D" w:rsidRDefault="00FF102F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:rsidR="00CF02DF" w:rsidRPr="0058751D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2F8" w:rsidRDefault="008232F8" w:rsidP="008A45EB">
      <w:r>
        <w:separator/>
      </w:r>
    </w:p>
  </w:endnote>
  <w:endnote w:type="continuationSeparator" w:id="0">
    <w:p w:rsidR="008232F8" w:rsidRDefault="008232F8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2F8" w:rsidRDefault="008232F8" w:rsidP="008A45EB">
      <w:r>
        <w:separator/>
      </w:r>
    </w:p>
  </w:footnote>
  <w:footnote w:type="continuationSeparator" w:id="0">
    <w:p w:rsidR="008232F8" w:rsidRDefault="008232F8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2247"/>
    <w:multiLevelType w:val="hybridMultilevel"/>
    <w:tmpl w:val="5FC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E23CB"/>
    <w:multiLevelType w:val="hybridMultilevel"/>
    <w:tmpl w:val="D5F24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C3F19"/>
    <w:multiLevelType w:val="hybridMultilevel"/>
    <w:tmpl w:val="565C5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725E"/>
    <w:multiLevelType w:val="hybridMultilevel"/>
    <w:tmpl w:val="C2D4D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1A2B"/>
    <w:rsid w:val="00006028"/>
    <w:rsid w:val="00007A8A"/>
    <w:rsid w:val="00012F36"/>
    <w:rsid w:val="000137D8"/>
    <w:rsid w:val="00013BDB"/>
    <w:rsid w:val="000211E5"/>
    <w:rsid w:val="0002236B"/>
    <w:rsid w:val="000320E1"/>
    <w:rsid w:val="000347BB"/>
    <w:rsid w:val="000419D6"/>
    <w:rsid w:val="000534D5"/>
    <w:rsid w:val="00067C90"/>
    <w:rsid w:val="00074F6F"/>
    <w:rsid w:val="0008071D"/>
    <w:rsid w:val="00080E1D"/>
    <w:rsid w:val="00080EB0"/>
    <w:rsid w:val="00083037"/>
    <w:rsid w:val="00083712"/>
    <w:rsid w:val="0008463A"/>
    <w:rsid w:val="000870DE"/>
    <w:rsid w:val="0008734E"/>
    <w:rsid w:val="000A2878"/>
    <w:rsid w:val="000A316C"/>
    <w:rsid w:val="000A57D0"/>
    <w:rsid w:val="000B4DEC"/>
    <w:rsid w:val="000B5F75"/>
    <w:rsid w:val="000C634C"/>
    <w:rsid w:val="000C68D8"/>
    <w:rsid w:val="000D32B8"/>
    <w:rsid w:val="000D45BB"/>
    <w:rsid w:val="000D5DD3"/>
    <w:rsid w:val="000E3FBE"/>
    <w:rsid w:val="000F2887"/>
    <w:rsid w:val="000F3C17"/>
    <w:rsid w:val="000F3F5D"/>
    <w:rsid w:val="000F753D"/>
    <w:rsid w:val="0010259B"/>
    <w:rsid w:val="00121BE2"/>
    <w:rsid w:val="00125218"/>
    <w:rsid w:val="00145ABC"/>
    <w:rsid w:val="00152AE7"/>
    <w:rsid w:val="00164C72"/>
    <w:rsid w:val="001710A3"/>
    <w:rsid w:val="00174191"/>
    <w:rsid w:val="001767A5"/>
    <w:rsid w:val="0017695C"/>
    <w:rsid w:val="00180856"/>
    <w:rsid w:val="00185C3C"/>
    <w:rsid w:val="00196A74"/>
    <w:rsid w:val="001B1E81"/>
    <w:rsid w:val="001B3153"/>
    <w:rsid w:val="001C0503"/>
    <w:rsid w:val="001C4759"/>
    <w:rsid w:val="001C4CAA"/>
    <w:rsid w:val="001D0BB1"/>
    <w:rsid w:val="001D6FF8"/>
    <w:rsid w:val="001D7E65"/>
    <w:rsid w:val="001E0D52"/>
    <w:rsid w:val="001E711D"/>
    <w:rsid w:val="001E7171"/>
    <w:rsid w:val="001F785E"/>
    <w:rsid w:val="0020170A"/>
    <w:rsid w:val="0021169B"/>
    <w:rsid w:val="00216AC0"/>
    <w:rsid w:val="00220B04"/>
    <w:rsid w:val="00234A11"/>
    <w:rsid w:val="00243FAF"/>
    <w:rsid w:val="00244EC4"/>
    <w:rsid w:val="0024666B"/>
    <w:rsid w:val="00251F71"/>
    <w:rsid w:val="002538F6"/>
    <w:rsid w:val="002651C6"/>
    <w:rsid w:val="00291513"/>
    <w:rsid w:val="00295A3C"/>
    <w:rsid w:val="002C46D6"/>
    <w:rsid w:val="002D4EE5"/>
    <w:rsid w:val="002E6949"/>
    <w:rsid w:val="00311971"/>
    <w:rsid w:val="00314BA2"/>
    <w:rsid w:val="00316952"/>
    <w:rsid w:val="003217EC"/>
    <w:rsid w:val="00335225"/>
    <w:rsid w:val="00363088"/>
    <w:rsid w:val="0036528C"/>
    <w:rsid w:val="003703DE"/>
    <w:rsid w:val="0037361D"/>
    <w:rsid w:val="00386B1A"/>
    <w:rsid w:val="00387C39"/>
    <w:rsid w:val="003A428D"/>
    <w:rsid w:val="003B6362"/>
    <w:rsid w:val="003C07F1"/>
    <w:rsid w:val="003C1DBE"/>
    <w:rsid w:val="003C5A3C"/>
    <w:rsid w:val="003D3720"/>
    <w:rsid w:val="003D63DE"/>
    <w:rsid w:val="003F2B55"/>
    <w:rsid w:val="003F4583"/>
    <w:rsid w:val="00415C2B"/>
    <w:rsid w:val="00415D05"/>
    <w:rsid w:val="004204EA"/>
    <w:rsid w:val="0042344E"/>
    <w:rsid w:val="00424F86"/>
    <w:rsid w:val="00444355"/>
    <w:rsid w:val="00471BA2"/>
    <w:rsid w:val="0047630A"/>
    <w:rsid w:val="00483B5B"/>
    <w:rsid w:val="004C4B3E"/>
    <w:rsid w:val="004C76E7"/>
    <w:rsid w:val="004D2520"/>
    <w:rsid w:val="004D65C9"/>
    <w:rsid w:val="004D6991"/>
    <w:rsid w:val="004F403E"/>
    <w:rsid w:val="00513CDF"/>
    <w:rsid w:val="005145D7"/>
    <w:rsid w:val="00516F4F"/>
    <w:rsid w:val="0053323D"/>
    <w:rsid w:val="00536727"/>
    <w:rsid w:val="0053721F"/>
    <w:rsid w:val="00550C95"/>
    <w:rsid w:val="00552ABC"/>
    <w:rsid w:val="005551C7"/>
    <w:rsid w:val="0056055B"/>
    <w:rsid w:val="00567C39"/>
    <w:rsid w:val="00567F0B"/>
    <w:rsid w:val="00577799"/>
    <w:rsid w:val="00583982"/>
    <w:rsid w:val="00587170"/>
    <w:rsid w:val="0058751D"/>
    <w:rsid w:val="005A111E"/>
    <w:rsid w:val="005A64A3"/>
    <w:rsid w:val="005B4D14"/>
    <w:rsid w:val="005B617D"/>
    <w:rsid w:val="005F3E2E"/>
    <w:rsid w:val="00603341"/>
    <w:rsid w:val="0060623F"/>
    <w:rsid w:val="0062398D"/>
    <w:rsid w:val="0063108B"/>
    <w:rsid w:val="006331E2"/>
    <w:rsid w:val="00643B82"/>
    <w:rsid w:val="00663247"/>
    <w:rsid w:val="0066453B"/>
    <w:rsid w:val="00665D7A"/>
    <w:rsid w:val="00666113"/>
    <w:rsid w:val="00680975"/>
    <w:rsid w:val="006A014C"/>
    <w:rsid w:val="006A1B81"/>
    <w:rsid w:val="006A3B75"/>
    <w:rsid w:val="006A6B7B"/>
    <w:rsid w:val="006B6480"/>
    <w:rsid w:val="006D2B6B"/>
    <w:rsid w:val="006F09B2"/>
    <w:rsid w:val="00700343"/>
    <w:rsid w:val="007047FC"/>
    <w:rsid w:val="00726763"/>
    <w:rsid w:val="007478B6"/>
    <w:rsid w:val="007576D9"/>
    <w:rsid w:val="00761306"/>
    <w:rsid w:val="00762D9F"/>
    <w:rsid w:val="00762DA8"/>
    <w:rsid w:val="00763EE9"/>
    <w:rsid w:val="00767430"/>
    <w:rsid w:val="00774E06"/>
    <w:rsid w:val="007A5D13"/>
    <w:rsid w:val="007B0B51"/>
    <w:rsid w:val="007B20B8"/>
    <w:rsid w:val="007B5810"/>
    <w:rsid w:val="007C4EE5"/>
    <w:rsid w:val="007D0E5C"/>
    <w:rsid w:val="007D14C0"/>
    <w:rsid w:val="007D38AB"/>
    <w:rsid w:val="007D49C8"/>
    <w:rsid w:val="007E4D80"/>
    <w:rsid w:val="007E6AA5"/>
    <w:rsid w:val="007F3FB5"/>
    <w:rsid w:val="00800DD1"/>
    <w:rsid w:val="0080218E"/>
    <w:rsid w:val="0080506B"/>
    <w:rsid w:val="00810F6F"/>
    <w:rsid w:val="008232F8"/>
    <w:rsid w:val="00823D73"/>
    <w:rsid w:val="008477EF"/>
    <w:rsid w:val="00850281"/>
    <w:rsid w:val="008662E2"/>
    <w:rsid w:val="00866637"/>
    <w:rsid w:val="00866D97"/>
    <w:rsid w:val="008702F9"/>
    <w:rsid w:val="0087126F"/>
    <w:rsid w:val="008731FB"/>
    <w:rsid w:val="00873A85"/>
    <w:rsid w:val="008752B0"/>
    <w:rsid w:val="00880DB2"/>
    <w:rsid w:val="00890C37"/>
    <w:rsid w:val="0089520F"/>
    <w:rsid w:val="008A45EB"/>
    <w:rsid w:val="008A6135"/>
    <w:rsid w:val="008A732B"/>
    <w:rsid w:val="008B7C39"/>
    <w:rsid w:val="008C0DCF"/>
    <w:rsid w:val="008D56F8"/>
    <w:rsid w:val="008D5F48"/>
    <w:rsid w:val="008F0AE9"/>
    <w:rsid w:val="008F272C"/>
    <w:rsid w:val="00913B6F"/>
    <w:rsid w:val="009243EF"/>
    <w:rsid w:val="00927AD2"/>
    <w:rsid w:val="00930E8B"/>
    <w:rsid w:val="00946E14"/>
    <w:rsid w:val="009551C4"/>
    <w:rsid w:val="00964A4E"/>
    <w:rsid w:val="0096766F"/>
    <w:rsid w:val="009A433D"/>
    <w:rsid w:val="009A444B"/>
    <w:rsid w:val="009A54C3"/>
    <w:rsid w:val="009A6D64"/>
    <w:rsid w:val="009B2148"/>
    <w:rsid w:val="009B4B61"/>
    <w:rsid w:val="009B7D42"/>
    <w:rsid w:val="009C48AE"/>
    <w:rsid w:val="009E7559"/>
    <w:rsid w:val="009F2CF0"/>
    <w:rsid w:val="009F6B63"/>
    <w:rsid w:val="00A01B8C"/>
    <w:rsid w:val="00A06BEE"/>
    <w:rsid w:val="00A07263"/>
    <w:rsid w:val="00A1185D"/>
    <w:rsid w:val="00A13E92"/>
    <w:rsid w:val="00A1603F"/>
    <w:rsid w:val="00A27CE3"/>
    <w:rsid w:val="00A30278"/>
    <w:rsid w:val="00A41734"/>
    <w:rsid w:val="00A44486"/>
    <w:rsid w:val="00A47ED3"/>
    <w:rsid w:val="00A51D28"/>
    <w:rsid w:val="00A545EE"/>
    <w:rsid w:val="00A54CF2"/>
    <w:rsid w:val="00A76281"/>
    <w:rsid w:val="00A80621"/>
    <w:rsid w:val="00A81CBE"/>
    <w:rsid w:val="00AA3508"/>
    <w:rsid w:val="00AA7A5F"/>
    <w:rsid w:val="00AC31D9"/>
    <w:rsid w:val="00AC32F7"/>
    <w:rsid w:val="00AC4BA6"/>
    <w:rsid w:val="00AC58F2"/>
    <w:rsid w:val="00AD0D43"/>
    <w:rsid w:val="00AD14CB"/>
    <w:rsid w:val="00AD15F6"/>
    <w:rsid w:val="00AD3445"/>
    <w:rsid w:val="00AE07D0"/>
    <w:rsid w:val="00AE623D"/>
    <w:rsid w:val="00AF14B0"/>
    <w:rsid w:val="00AF1C16"/>
    <w:rsid w:val="00AF34FF"/>
    <w:rsid w:val="00AF4E64"/>
    <w:rsid w:val="00B013FE"/>
    <w:rsid w:val="00B13418"/>
    <w:rsid w:val="00B21712"/>
    <w:rsid w:val="00B26FF7"/>
    <w:rsid w:val="00B346DE"/>
    <w:rsid w:val="00B35D9F"/>
    <w:rsid w:val="00B37DC0"/>
    <w:rsid w:val="00B47587"/>
    <w:rsid w:val="00B52369"/>
    <w:rsid w:val="00B6577D"/>
    <w:rsid w:val="00B67C48"/>
    <w:rsid w:val="00B73016"/>
    <w:rsid w:val="00B736A7"/>
    <w:rsid w:val="00B7755A"/>
    <w:rsid w:val="00B843CE"/>
    <w:rsid w:val="00B87C48"/>
    <w:rsid w:val="00B97DD8"/>
    <w:rsid w:val="00BA2078"/>
    <w:rsid w:val="00BA3B02"/>
    <w:rsid w:val="00BB2C8F"/>
    <w:rsid w:val="00BB6234"/>
    <w:rsid w:val="00BC0C52"/>
    <w:rsid w:val="00BC6D4A"/>
    <w:rsid w:val="00BE76D2"/>
    <w:rsid w:val="00BF2896"/>
    <w:rsid w:val="00C006B7"/>
    <w:rsid w:val="00C1492E"/>
    <w:rsid w:val="00C25454"/>
    <w:rsid w:val="00C2753D"/>
    <w:rsid w:val="00C401D2"/>
    <w:rsid w:val="00C46114"/>
    <w:rsid w:val="00C467A9"/>
    <w:rsid w:val="00C514A7"/>
    <w:rsid w:val="00C61B9C"/>
    <w:rsid w:val="00C66B76"/>
    <w:rsid w:val="00C75657"/>
    <w:rsid w:val="00C82223"/>
    <w:rsid w:val="00C97BA9"/>
    <w:rsid w:val="00CA0094"/>
    <w:rsid w:val="00CB1196"/>
    <w:rsid w:val="00CB25ED"/>
    <w:rsid w:val="00CB38D3"/>
    <w:rsid w:val="00CE181E"/>
    <w:rsid w:val="00CE302B"/>
    <w:rsid w:val="00CE3D13"/>
    <w:rsid w:val="00CF02DF"/>
    <w:rsid w:val="00D0006A"/>
    <w:rsid w:val="00D12AFD"/>
    <w:rsid w:val="00D22538"/>
    <w:rsid w:val="00D344C9"/>
    <w:rsid w:val="00D40B73"/>
    <w:rsid w:val="00D421EB"/>
    <w:rsid w:val="00D447FC"/>
    <w:rsid w:val="00D563E7"/>
    <w:rsid w:val="00D855A8"/>
    <w:rsid w:val="00D859E8"/>
    <w:rsid w:val="00D86CC0"/>
    <w:rsid w:val="00DA063E"/>
    <w:rsid w:val="00DA4109"/>
    <w:rsid w:val="00DA4DDF"/>
    <w:rsid w:val="00DB48F2"/>
    <w:rsid w:val="00DC1D88"/>
    <w:rsid w:val="00DE358F"/>
    <w:rsid w:val="00DE5800"/>
    <w:rsid w:val="00DF201E"/>
    <w:rsid w:val="00DF58CD"/>
    <w:rsid w:val="00DF6A33"/>
    <w:rsid w:val="00E11890"/>
    <w:rsid w:val="00E16AA3"/>
    <w:rsid w:val="00E348CC"/>
    <w:rsid w:val="00E34EB6"/>
    <w:rsid w:val="00E443E2"/>
    <w:rsid w:val="00E50933"/>
    <w:rsid w:val="00E64FB4"/>
    <w:rsid w:val="00E731B0"/>
    <w:rsid w:val="00E81025"/>
    <w:rsid w:val="00E814DA"/>
    <w:rsid w:val="00E8730C"/>
    <w:rsid w:val="00EA70F7"/>
    <w:rsid w:val="00ED0271"/>
    <w:rsid w:val="00ED5196"/>
    <w:rsid w:val="00EF23A5"/>
    <w:rsid w:val="00F27636"/>
    <w:rsid w:val="00F27F2A"/>
    <w:rsid w:val="00F55540"/>
    <w:rsid w:val="00F73C46"/>
    <w:rsid w:val="00F84AE7"/>
    <w:rsid w:val="00F86ABD"/>
    <w:rsid w:val="00F87909"/>
    <w:rsid w:val="00FC40DC"/>
    <w:rsid w:val="00FD3001"/>
    <w:rsid w:val="00FD5D00"/>
    <w:rsid w:val="00FD7CC6"/>
    <w:rsid w:val="00FE1313"/>
    <w:rsid w:val="00FE1577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C834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customStyle="1" w:styleId="t1">
    <w:name w:val="t1"/>
    <w:basedOn w:val="Fontepargpadro"/>
    <w:rsid w:val="00552ABC"/>
    <w:rPr>
      <w:color w:val="990000"/>
    </w:rPr>
  </w:style>
  <w:style w:type="character" w:customStyle="1" w:styleId="m1">
    <w:name w:val="m1"/>
    <w:basedOn w:val="Fontepargpadro"/>
    <w:rsid w:val="00552ABC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7C0B-E054-48F9-9E92-3EA7F7DC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8638</TotalTime>
  <Pages>6</Pages>
  <Words>933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Higor Vieira</cp:lastModifiedBy>
  <cp:revision>293</cp:revision>
  <dcterms:created xsi:type="dcterms:W3CDTF">2016-05-10T13:39:00Z</dcterms:created>
  <dcterms:modified xsi:type="dcterms:W3CDTF">2019-05-13T19:25:00Z</dcterms:modified>
</cp:coreProperties>
</file>